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27" w:rsidRPr="00DD5EE1" w:rsidRDefault="00646D08" w:rsidP="006C146A">
      <w:pPr>
        <w:tabs>
          <w:tab w:val="left" w:pos="5940"/>
        </w:tabs>
        <w:spacing w:after="0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lang w:val="es-ES"/>
        </w:rPr>
        <w:t>¨</w:t>
      </w:r>
      <w:r w:rsidRPr="00646D08">
        <w:rPr>
          <w:rFonts w:ascii="Arial Unicode MS" w:eastAsia="Arial Unicode MS" w:hAnsi="Arial Unicode MS" w:cs="Arial Unicode MS"/>
          <w:b/>
          <w:i/>
          <w:lang w:val="es-ES"/>
        </w:rPr>
        <w:t xml:space="preserve">Año del </w:t>
      </w:r>
      <w:r w:rsidR="00023544">
        <w:rPr>
          <w:rFonts w:ascii="Arial Unicode MS" w:eastAsia="Arial Unicode MS" w:hAnsi="Arial Unicode MS" w:cs="Arial Unicode MS"/>
          <w:b/>
          <w:i/>
          <w:lang w:val="es-ES"/>
        </w:rPr>
        <w:t>Fomento de las Exportaciones</w:t>
      </w:r>
      <w:r w:rsidR="00023544">
        <w:rPr>
          <w:rFonts w:ascii="Arial Unicode MS" w:eastAsia="Arial Unicode MS" w:hAnsi="Arial Unicode MS" w:cs="Arial Unicode MS"/>
          <w:b/>
          <w:lang w:val="es-ES"/>
        </w:rPr>
        <w:t>¨</w:t>
      </w:r>
    </w:p>
    <w:p w:rsidR="00646D08" w:rsidRDefault="00646D08" w:rsidP="00C40B27">
      <w:pPr>
        <w:tabs>
          <w:tab w:val="left" w:pos="594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val="es-ES"/>
        </w:rPr>
      </w:pPr>
    </w:p>
    <w:p w:rsidR="006C146A" w:rsidRPr="00DD5EE1" w:rsidRDefault="006C146A" w:rsidP="00C40B27">
      <w:pPr>
        <w:tabs>
          <w:tab w:val="left" w:pos="594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val="es-ES"/>
        </w:rPr>
      </w:pPr>
      <w:r w:rsidRPr="00DD5EE1">
        <w:rPr>
          <w:rFonts w:ascii="Arial Unicode MS" w:eastAsia="Arial Unicode MS" w:hAnsi="Arial Unicode MS" w:cs="Arial Unicode MS"/>
          <w:b/>
          <w:lang w:val="es-ES"/>
        </w:rPr>
        <w:t>CONVENIOS FIRMADOS</w:t>
      </w:r>
    </w:p>
    <w:p w:rsidR="006C146A" w:rsidRPr="00DD5EE1" w:rsidRDefault="006C146A" w:rsidP="00C40B27">
      <w:pPr>
        <w:tabs>
          <w:tab w:val="left" w:pos="594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val="es-ES"/>
        </w:rPr>
      </w:pPr>
      <w:r w:rsidRPr="00DD5EE1">
        <w:rPr>
          <w:rFonts w:ascii="Arial Unicode MS" w:eastAsia="Arial Unicode MS" w:hAnsi="Arial Unicode MS" w:cs="Arial Unicode MS"/>
          <w:b/>
          <w:lang w:val="es-ES"/>
        </w:rPr>
        <w:t>2013-201</w:t>
      </w:r>
      <w:r w:rsidR="0025183A">
        <w:rPr>
          <w:rFonts w:ascii="Arial Unicode MS" w:eastAsia="Arial Unicode MS" w:hAnsi="Arial Unicode MS" w:cs="Arial Unicode MS"/>
          <w:b/>
          <w:lang w:val="es-ES"/>
        </w:rPr>
        <w:t>8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684"/>
        <w:gridCol w:w="7071"/>
      </w:tblGrid>
      <w:tr w:rsidR="006C146A" w:rsidRPr="00C40B27" w:rsidTr="00C40B27">
        <w:trPr>
          <w:jc w:val="center"/>
        </w:trPr>
        <w:tc>
          <w:tcPr>
            <w:tcW w:w="590" w:type="dxa"/>
            <w:shd w:val="clear" w:color="auto" w:fill="548DD4" w:themeFill="text2" w:themeFillTint="99"/>
          </w:tcPr>
          <w:p w:rsidR="006C146A" w:rsidRPr="00DD5EE1" w:rsidRDefault="006C146A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No.</w:t>
            </w:r>
          </w:p>
        </w:tc>
        <w:tc>
          <w:tcPr>
            <w:tcW w:w="1691" w:type="dxa"/>
            <w:shd w:val="clear" w:color="auto" w:fill="548DD4" w:themeFill="text2" w:themeFillTint="99"/>
          </w:tcPr>
          <w:p w:rsidR="006C146A" w:rsidRPr="00DD5EE1" w:rsidRDefault="006C146A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FECHA</w:t>
            </w:r>
          </w:p>
        </w:tc>
        <w:tc>
          <w:tcPr>
            <w:tcW w:w="7119" w:type="dxa"/>
            <w:shd w:val="clear" w:color="auto" w:fill="548DD4" w:themeFill="text2" w:themeFillTint="99"/>
          </w:tcPr>
          <w:p w:rsidR="006C146A" w:rsidRPr="00DD5EE1" w:rsidRDefault="006C146A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INSTITUCIONES</w:t>
            </w:r>
          </w:p>
        </w:tc>
      </w:tr>
      <w:tr w:rsidR="00E62D87" w:rsidRPr="00C40B27" w:rsidTr="00C40B27">
        <w:trPr>
          <w:jc w:val="center"/>
        </w:trPr>
        <w:tc>
          <w:tcPr>
            <w:tcW w:w="9400" w:type="dxa"/>
            <w:gridSpan w:val="3"/>
          </w:tcPr>
          <w:p w:rsidR="00E62D87" w:rsidRPr="00DD5EE1" w:rsidRDefault="00E62D87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2010</w:t>
            </w:r>
          </w:p>
        </w:tc>
      </w:tr>
      <w:tr w:rsidR="00E62D87" w:rsidRPr="00C40B27" w:rsidTr="00C40B27">
        <w:trPr>
          <w:jc w:val="center"/>
        </w:trPr>
        <w:tc>
          <w:tcPr>
            <w:tcW w:w="590" w:type="dxa"/>
          </w:tcPr>
          <w:p w:rsidR="00E62D87" w:rsidRPr="00DD5EE1" w:rsidRDefault="00E62D87" w:rsidP="002B137B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1</w:t>
            </w:r>
          </w:p>
        </w:tc>
        <w:tc>
          <w:tcPr>
            <w:tcW w:w="1691" w:type="dxa"/>
          </w:tcPr>
          <w:p w:rsidR="00E62D87" w:rsidRPr="00DD5EE1" w:rsidRDefault="00665F9C" w:rsidP="00665F9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18 de agosto</w:t>
            </w:r>
            <w:r w:rsidR="00E62D87" w:rsidRPr="00DD5EE1">
              <w:rPr>
                <w:rFonts w:ascii="Arial Unicode MS" w:eastAsia="Arial Unicode MS" w:hAnsi="Arial Unicode MS" w:cs="Arial Unicode MS"/>
                <w:lang w:val="es-ES"/>
              </w:rPr>
              <w:t xml:space="preserve"> </w:t>
            </w:r>
          </w:p>
        </w:tc>
        <w:tc>
          <w:tcPr>
            <w:tcW w:w="7119" w:type="dxa"/>
          </w:tcPr>
          <w:p w:rsidR="00E62D87" w:rsidRPr="00DD5EE1" w:rsidRDefault="00E62D87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Dirección de Comercio Exterior (DICOEX)</w:t>
            </w:r>
          </w:p>
        </w:tc>
      </w:tr>
      <w:tr w:rsidR="00E62D87" w:rsidRPr="00C40B27" w:rsidTr="00C40B27">
        <w:trPr>
          <w:jc w:val="center"/>
        </w:trPr>
        <w:tc>
          <w:tcPr>
            <w:tcW w:w="9400" w:type="dxa"/>
            <w:gridSpan w:val="3"/>
          </w:tcPr>
          <w:p w:rsidR="00E62D87" w:rsidRPr="00DD5EE1" w:rsidRDefault="00E62D87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2013</w:t>
            </w:r>
          </w:p>
        </w:tc>
      </w:tr>
      <w:tr w:rsidR="006C146A" w:rsidRPr="00C40B27" w:rsidTr="00C40B27">
        <w:trPr>
          <w:jc w:val="center"/>
        </w:trPr>
        <w:tc>
          <w:tcPr>
            <w:tcW w:w="590" w:type="dxa"/>
          </w:tcPr>
          <w:p w:rsidR="006C146A" w:rsidRPr="00DD5EE1" w:rsidRDefault="00E62D87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2</w:t>
            </w:r>
          </w:p>
        </w:tc>
        <w:tc>
          <w:tcPr>
            <w:tcW w:w="1691" w:type="dxa"/>
          </w:tcPr>
          <w:p w:rsidR="006C146A" w:rsidRPr="00DD5EE1" w:rsidRDefault="00E62D87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2</w:t>
            </w:r>
            <w:r w:rsidR="00236C4C">
              <w:rPr>
                <w:rFonts w:ascii="Arial Unicode MS" w:eastAsia="Arial Unicode MS" w:hAnsi="Arial Unicode MS" w:cs="Arial Unicode MS"/>
                <w:lang w:val="es-ES"/>
              </w:rPr>
              <w:t>3</w:t>
            </w: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 xml:space="preserve"> de </w:t>
            </w:r>
            <w:r w:rsidR="00236C4C">
              <w:rPr>
                <w:rFonts w:ascii="Arial Unicode MS" w:eastAsia="Arial Unicode MS" w:hAnsi="Arial Unicode MS" w:cs="Arial Unicode MS"/>
                <w:lang w:val="es-ES"/>
              </w:rPr>
              <w:t>agosto</w:t>
            </w:r>
          </w:p>
        </w:tc>
        <w:tc>
          <w:tcPr>
            <w:tcW w:w="7119" w:type="dxa"/>
          </w:tcPr>
          <w:p w:rsidR="006C146A" w:rsidRPr="00DD5EE1" w:rsidRDefault="00E62D87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Universidad Autónoma de Santo Domingo (UASD)</w:t>
            </w:r>
          </w:p>
        </w:tc>
      </w:tr>
      <w:tr w:rsidR="00E62D87" w:rsidRPr="00C40B27" w:rsidTr="00C40B27">
        <w:trPr>
          <w:jc w:val="center"/>
        </w:trPr>
        <w:tc>
          <w:tcPr>
            <w:tcW w:w="9400" w:type="dxa"/>
            <w:gridSpan w:val="3"/>
          </w:tcPr>
          <w:p w:rsidR="00E62D87" w:rsidRPr="00DD5EE1" w:rsidRDefault="00E62D87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2014</w:t>
            </w:r>
          </w:p>
        </w:tc>
      </w:tr>
      <w:tr w:rsidR="00E62D87" w:rsidRPr="00C40B27" w:rsidTr="00236C4C">
        <w:trPr>
          <w:jc w:val="center"/>
        </w:trPr>
        <w:tc>
          <w:tcPr>
            <w:tcW w:w="590" w:type="dxa"/>
            <w:vAlign w:val="center"/>
          </w:tcPr>
          <w:p w:rsidR="00E62D87" w:rsidRPr="00DD5EE1" w:rsidRDefault="00E62D87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3</w:t>
            </w:r>
          </w:p>
        </w:tc>
        <w:tc>
          <w:tcPr>
            <w:tcW w:w="1691" w:type="dxa"/>
            <w:vAlign w:val="center"/>
          </w:tcPr>
          <w:p w:rsidR="00E62D87" w:rsidRPr="00DD5EE1" w:rsidRDefault="00E62D87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20 de febrero</w:t>
            </w:r>
          </w:p>
        </w:tc>
        <w:tc>
          <w:tcPr>
            <w:tcW w:w="7119" w:type="dxa"/>
          </w:tcPr>
          <w:p w:rsidR="00E62D87" w:rsidRPr="00DD5EE1" w:rsidRDefault="00E62D87" w:rsidP="00D61E59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Fundación Global Democracia y Desarrollo (</w:t>
            </w:r>
            <w:proofErr w:type="spellStart"/>
            <w:r w:rsidRPr="00DD5EE1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Funglode</w:t>
            </w:r>
            <w:proofErr w:type="spellEnd"/>
            <w:r w:rsidRPr="00DD5EE1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)</w:t>
            </w:r>
            <w:r w:rsidR="00D61E59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/ </w:t>
            </w:r>
            <w:r w:rsidRPr="00DD5EE1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Instituto Global de Estudios en Ciencias Sociales (IGLOBAL).</w:t>
            </w:r>
          </w:p>
        </w:tc>
      </w:tr>
      <w:tr w:rsidR="00236C4C" w:rsidRPr="00C40B27" w:rsidTr="00236C4C">
        <w:trPr>
          <w:jc w:val="center"/>
        </w:trPr>
        <w:tc>
          <w:tcPr>
            <w:tcW w:w="590" w:type="dxa"/>
            <w:vAlign w:val="center"/>
          </w:tcPr>
          <w:p w:rsidR="00236C4C" w:rsidRPr="00DD5EE1" w:rsidRDefault="00236C4C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4</w:t>
            </w:r>
          </w:p>
        </w:tc>
        <w:tc>
          <w:tcPr>
            <w:tcW w:w="1691" w:type="dxa"/>
            <w:vAlign w:val="center"/>
          </w:tcPr>
          <w:p w:rsidR="00236C4C" w:rsidRPr="00DD5EE1" w:rsidRDefault="00236C4C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15 de octubre</w:t>
            </w:r>
          </w:p>
        </w:tc>
        <w:tc>
          <w:tcPr>
            <w:tcW w:w="7119" w:type="dxa"/>
          </w:tcPr>
          <w:p w:rsidR="00236C4C" w:rsidRPr="00DD5EE1" w:rsidRDefault="00236C4C" w:rsidP="00236C4C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Escuela Nacional de la Judicatura (ENJ)</w:t>
            </w:r>
          </w:p>
        </w:tc>
      </w:tr>
      <w:tr w:rsidR="00236C4C" w:rsidRPr="00C40B27" w:rsidTr="00C40B27">
        <w:trPr>
          <w:jc w:val="center"/>
        </w:trPr>
        <w:tc>
          <w:tcPr>
            <w:tcW w:w="590" w:type="dxa"/>
          </w:tcPr>
          <w:p w:rsidR="00236C4C" w:rsidRPr="00DD5EE1" w:rsidRDefault="00236C4C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5</w:t>
            </w:r>
          </w:p>
        </w:tc>
        <w:tc>
          <w:tcPr>
            <w:tcW w:w="1691" w:type="dxa"/>
          </w:tcPr>
          <w:p w:rsidR="00236C4C" w:rsidRPr="00DD5EE1" w:rsidRDefault="00236C4C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 xml:space="preserve">23 de octubre </w:t>
            </w:r>
          </w:p>
        </w:tc>
        <w:tc>
          <w:tcPr>
            <w:tcW w:w="7119" w:type="dxa"/>
          </w:tcPr>
          <w:p w:rsidR="00236C4C" w:rsidRPr="00DD5EE1" w:rsidRDefault="00236C4C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Instituto Tecnológico de Santo Domingo (INTEC).</w:t>
            </w:r>
          </w:p>
        </w:tc>
      </w:tr>
      <w:tr w:rsidR="00E62D87" w:rsidRPr="00C40B27" w:rsidTr="00C40B27">
        <w:trPr>
          <w:jc w:val="center"/>
        </w:trPr>
        <w:tc>
          <w:tcPr>
            <w:tcW w:w="9400" w:type="dxa"/>
            <w:gridSpan w:val="3"/>
          </w:tcPr>
          <w:p w:rsidR="00E62D87" w:rsidRPr="00DD5EE1" w:rsidRDefault="00E62D87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b/>
                <w:lang w:val="es-ES"/>
              </w:rPr>
              <w:t>2015</w:t>
            </w:r>
          </w:p>
        </w:tc>
      </w:tr>
      <w:tr w:rsidR="00E62D87" w:rsidRPr="00C40B27" w:rsidTr="00C40B27">
        <w:trPr>
          <w:jc w:val="center"/>
        </w:trPr>
        <w:tc>
          <w:tcPr>
            <w:tcW w:w="590" w:type="dxa"/>
          </w:tcPr>
          <w:p w:rsidR="00E62D87" w:rsidRPr="00DD5EE1" w:rsidRDefault="00236C4C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6</w:t>
            </w:r>
          </w:p>
        </w:tc>
        <w:tc>
          <w:tcPr>
            <w:tcW w:w="1691" w:type="dxa"/>
          </w:tcPr>
          <w:p w:rsidR="00E62D87" w:rsidRPr="00DD5EE1" w:rsidRDefault="00E62D87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2</w:t>
            </w:r>
            <w:r w:rsidR="00236C4C">
              <w:rPr>
                <w:rFonts w:ascii="Arial Unicode MS" w:eastAsia="Arial Unicode MS" w:hAnsi="Arial Unicode MS" w:cs="Arial Unicode MS"/>
                <w:lang w:val="es-ES"/>
              </w:rPr>
              <w:t>3</w:t>
            </w: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 xml:space="preserve"> de junio</w:t>
            </w:r>
          </w:p>
        </w:tc>
        <w:tc>
          <w:tcPr>
            <w:tcW w:w="7119" w:type="dxa"/>
          </w:tcPr>
          <w:p w:rsidR="00E62D87" w:rsidRPr="00DD5EE1" w:rsidRDefault="00E62D87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Ministerio de Relaciones Exteriores (MIREX)</w:t>
            </w:r>
          </w:p>
        </w:tc>
      </w:tr>
      <w:tr w:rsidR="00E62D87" w:rsidRPr="00C40B27" w:rsidTr="00C40B27">
        <w:trPr>
          <w:jc w:val="center"/>
        </w:trPr>
        <w:tc>
          <w:tcPr>
            <w:tcW w:w="590" w:type="dxa"/>
          </w:tcPr>
          <w:p w:rsidR="00E62D87" w:rsidRPr="00DD5EE1" w:rsidRDefault="00236C4C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7</w:t>
            </w:r>
          </w:p>
        </w:tc>
        <w:tc>
          <w:tcPr>
            <w:tcW w:w="1691" w:type="dxa"/>
          </w:tcPr>
          <w:p w:rsidR="00E62D87" w:rsidRPr="00DD5EE1" w:rsidRDefault="00236C4C" w:rsidP="006C146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7</w:t>
            </w:r>
            <w:r w:rsidR="00E62D87" w:rsidRPr="00DD5EE1">
              <w:rPr>
                <w:rFonts w:ascii="Arial Unicode MS" w:eastAsia="Arial Unicode MS" w:hAnsi="Arial Unicode MS" w:cs="Arial Unicode MS"/>
                <w:lang w:val="es-ES"/>
              </w:rPr>
              <w:t xml:space="preserve"> de julio</w:t>
            </w:r>
          </w:p>
        </w:tc>
        <w:tc>
          <w:tcPr>
            <w:tcW w:w="7119" w:type="dxa"/>
          </w:tcPr>
          <w:p w:rsidR="00E62D87" w:rsidRPr="00DD5EE1" w:rsidRDefault="00E62D87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DD5EE1">
              <w:rPr>
                <w:rFonts w:ascii="Arial Unicode MS" w:eastAsia="Arial Unicode MS" w:hAnsi="Arial Unicode MS" w:cs="Arial Unicode MS"/>
                <w:lang w:val="es-ES"/>
              </w:rPr>
              <w:t>Dirección General de Impuestos Internos (DGII)</w:t>
            </w:r>
          </w:p>
        </w:tc>
      </w:tr>
      <w:tr w:rsidR="007F4AA8" w:rsidRPr="00C40B27" w:rsidTr="00F56F25">
        <w:trPr>
          <w:jc w:val="center"/>
        </w:trPr>
        <w:tc>
          <w:tcPr>
            <w:tcW w:w="9400" w:type="dxa"/>
            <w:gridSpan w:val="3"/>
          </w:tcPr>
          <w:p w:rsidR="007F4AA8" w:rsidRPr="007F4AA8" w:rsidRDefault="007F4AA8" w:rsidP="007F4AA8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7F4AA8">
              <w:rPr>
                <w:rFonts w:ascii="Arial Unicode MS" w:eastAsia="Arial Unicode MS" w:hAnsi="Arial Unicode MS" w:cs="Arial Unicode MS"/>
                <w:b/>
                <w:lang w:val="es-ES"/>
              </w:rPr>
              <w:t>2016</w:t>
            </w:r>
          </w:p>
        </w:tc>
      </w:tr>
      <w:tr w:rsidR="007F4AA8" w:rsidRPr="00C40B27" w:rsidTr="00236C4C">
        <w:trPr>
          <w:jc w:val="center"/>
        </w:trPr>
        <w:tc>
          <w:tcPr>
            <w:tcW w:w="590" w:type="dxa"/>
            <w:vAlign w:val="center"/>
          </w:tcPr>
          <w:p w:rsidR="007F4AA8" w:rsidRPr="00DD5EE1" w:rsidRDefault="00236C4C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8</w:t>
            </w:r>
          </w:p>
        </w:tc>
        <w:tc>
          <w:tcPr>
            <w:tcW w:w="1691" w:type="dxa"/>
            <w:vAlign w:val="center"/>
          </w:tcPr>
          <w:p w:rsidR="007F4AA8" w:rsidRPr="00DD5EE1" w:rsidRDefault="007F4AA8" w:rsidP="00236C4C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31 de marzo</w:t>
            </w:r>
          </w:p>
        </w:tc>
        <w:tc>
          <w:tcPr>
            <w:tcW w:w="7119" w:type="dxa"/>
          </w:tcPr>
          <w:p w:rsidR="007F4AA8" w:rsidRPr="00DD5EE1" w:rsidRDefault="007F4AA8" w:rsidP="00E62D87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7F4AA8">
              <w:rPr>
                <w:rFonts w:ascii="Arial Unicode MS" w:eastAsia="Arial Unicode MS" w:hAnsi="Arial Unicode MS" w:cs="Arial Unicode MS"/>
                <w:lang w:val="es-ES"/>
              </w:rPr>
              <w:t>Instituto Nacional de Defensa de la Competencia y la Protección de la Propiedad Intelectual (INDECOPI) de Perú.</w:t>
            </w:r>
          </w:p>
        </w:tc>
      </w:tr>
      <w:tr w:rsidR="00443352" w:rsidRPr="00C40B27" w:rsidTr="000111BE">
        <w:trPr>
          <w:jc w:val="center"/>
        </w:trPr>
        <w:tc>
          <w:tcPr>
            <w:tcW w:w="9400" w:type="dxa"/>
            <w:gridSpan w:val="3"/>
            <w:vAlign w:val="center"/>
          </w:tcPr>
          <w:p w:rsidR="00443352" w:rsidRPr="00443352" w:rsidRDefault="00443352" w:rsidP="00443352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 w:rsidRPr="00443352">
              <w:rPr>
                <w:rFonts w:ascii="Arial Unicode MS" w:eastAsia="Arial Unicode MS" w:hAnsi="Arial Unicode MS" w:cs="Arial Unicode MS"/>
                <w:b/>
                <w:lang w:val="es-ES"/>
              </w:rPr>
              <w:t>2017</w:t>
            </w:r>
          </w:p>
        </w:tc>
      </w:tr>
      <w:tr w:rsidR="00443352" w:rsidRPr="00C40B27" w:rsidTr="000111BE">
        <w:trPr>
          <w:jc w:val="center"/>
        </w:trPr>
        <w:tc>
          <w:tcPr>
            <w:tcW w:w="9400" w:type="dxa"/>
            <w:gridSpan w:val="3"/>
            <w:vAlign w:val="center"/>
          </w:tcPr>
          <w:p w:rsidR="00443352" w:rsidRPr="00443352" w:rsidRDefault="00951FCC" w:rsidP="000D4379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lang w:val="es-ES"/>
              </w:rPr>
              <w:t xml:space="preserve">Actualmente en la fecha Enero </w:t>
            </w:r>
            <w:r w:rsidR="00220EF1">
              <w:rPr>
                <w:rFonts w:ascii="Arial Unicode MS" w:eastAsia="Arial Unicode MS" w:hAnsi="Arial Unicode MS" w:cs="Arial Unicode MS"/>
                <w:b/>
                <w:lang w:val="es-ES"/>
              </w:rPr>
              <w:t>–</w:t>
            </w:r>
            <w:r w:rsidR="00B43413">
              <w:rPr>
                <w:rFonts w:ascii="Arial Unicode MS" w:eastAsia="Arial Unicode MS" w:hAnsi="Arial Unicode MS" w:cs="Arial Unicode MS"/>
                <w:b/>
                <w:lang w:val="es-ES"/>
              </w:rPr>
              <w:t xml:space="preserve"> </w:t>
            </w:r>
            <w:r w:rsidR="000D4379">
              <w:rPr>
                <w:rFonts w:ascii="Arial Unicode MS" w:eastAsia="Arial Unicode MS" w:hAnsi="Arial Unicode MS" w:cs="Arial Unicode MS"/>
                <w:b/>
                <w:lang w:val="es-ES"/>
              </w:rPr>
              <w:t>Agosto</w:t>
            </w:r>
            <w:r w:rsidR="00220EF1">
              <w:rPr>
                <w:rFonts w:ascii="Arial Unicode MS" w:eastAsia="Arial Unicode MS" w:hAnsi="Arial Unicode MS" w:cs="Arial Unicode MS"/>
                <w:b/>
                <w:lang w:val="es-ES"/>
              </w:rPr>
              <w:t xml:space="preserve"> </w:t>
            </w:r>
            <w:r w:rsidR="00BC72AD">
              <w:rPr>
                <w:rFonts w:ascii="Arial Unicode MS" w:eastAsia="Arial Unicode MS" w:hAnsi="Arial Unicode MS" w:cs="Arial Unicode MS"/>
                <w:b/>
                <w:lang w:val="es-ES"/>
              </w:rPr>
              <w:t>2018</w:t>
            </w:r>
            <w:r w:rsidR="00B43413">
              <w:rPr>
                <w:rFonts w:ascii="Arial Unicode MS" w:eastAsia="Arial Unicode MS" w:hAnsi="Arial Unicode MS" w:cs="Arial Unicode MS"/>
                <w:b/>
                <w:lang w:val="es-ES"/>
              </w:rPr>
              <w:t>,</w:t>
            </w:r>
            <w:r w:rsidR="00443352">
              <w:rPr>
                <w:rFonts w:ascii="Arial Unicode MS" w:eastAsia="Arial Unicode MS" w:hAnsi="Arial Unicode MS" w:cs="Arial Unicode MS"/>
                <w:b/>
                <w:lang w:val="es-ES"/>
              </w:rPr>
              <w:t xml:space="preserve"> la CDC no ha firmado nuevos Convenios de Cooperación</w:t>
            </w:r>
          </w:p>
        </w:tc>
      </w:tr>
    </w:tbl>
    <w:p w:rsidR="00C40B27" w:rsidRDefault="00220EF1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bookmarkStart w:id="0" w:name="_GoBack"/>
      <w:bookmarkEnd w:id="0"/>
    </w:p>
    <w:p w:rsidR="00220EF1" w:rsidRDefault="00220EF1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noProof/>
          <w:lang w:eastAsia="es-DO"/>
        </w:rPr>
        <w:drawing>
          <wp:inline distT="0" distB="0" distL="0" distR="0" wp14:anchorId="3017ECC8" wp14:editId="54F56EC6">
            <wp:extent cx="1857375" cy="495299"/>
            <wp:effectExtent l="0" t="0" r="0" b="635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29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</w:t>
      </w:r>
      <w:r>
        <w:rPr>
          <w:noProof/>
          <w:lang w:eastAsia="es-DO"/>
        </w:rPr>
        <w:drawing>
          <wp:inline distT="0" distB="0" distL="0" distR="0" wp14:anchorId="14AA0E2B" wp14:editId="00A2FCA7">
            <wp:extent cx="1552575" cy="1400175"/>
            <wp:effectExtent l="0" t="0" r="9525" b="952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0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</w:t>
      </w:r>
    </w:p>
    <w:p w:rsidR="00220EF1" w:rsidRDefault="00220EF1" w:rsidP="00220EF1">
      <w:pPr>
        <w:pBdr>
          <w:top w:val="single" w:sz="18" w:space="1" w:color="auto"/>
        </w:pBd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Jomary Morales</w:t>
      </w:r>
    </w:p>
    <w:sectPr w:rsidR="00220EF1" w:rsidSect="007F4AA8">
      <w:headerReference w:type="default" r:id="rId9"/>
      <w:pgSz w:w="12240" w:h="15840"/>
      <w:pgMar w:top="2378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59" w:rsidRDefault="00374B59" w:rsidP="00C40B27">
      <w:pPr>
        <w:spacing w:after="0" w:line="240" w:lineRule="auto"/>
      </w:pPr>
      <w:r>
        <w:separator/>
      </w:r>
    </w:p>
  </w:endnote>
  <w:endnote w:type="continuationSeparator" w:id="0">
    <w:p w:rsidR="00374B59" w:rsidRDefault="00374B59" w:rsidP="00C4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59" w:rsidRDefault="00374B59" w:rsidP="00C40B27">
      <w:pPr>
        <w:spacing w:after="0" w:line="240" w:lineRule="auto"/>
      </w:pPr>
      <w:r>
        <w:separator/>
      </w:r>
    </w:p>
  </w:footnote>
  <w:footnote w:type="continuationSeparator" w:id="0">
    <w:p w:rsidR="00374B59" w:rsidRDefault="00374B59" w:rsidP="00C4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A8" w:rsidRDefault="007F4AA8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1098550</wp:posOffset>
          </wp:positionH>
          <wp:positionV relativeFrom="page">
            <wp:posOffset>457200</wp:posOffset>
          </wp:positionV>
          <wp:extent cx="5612130" cy="933450"/>
          <wp:effectExtent l="19050" t="0" r="762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A"/>
    <w:rsid w:val="00023544"/>
    <w:rsid w:val="000D4379"/>
    <w:rsid w:val="000E170F"/>
    <w:rsid w:val="0012478E"/>
    <w:rsid w:val="001C1B78"/>
    <w:rsid w:val="002110D8"/>
    <w:rsid w:val="00217E0A"/>
    <w:rsid w:val="00220EF1"/>
    <w:rsid w:val="00234D3D"/>
    <w:rsid w:val="00236C4C"/>
    <w:rsid w:val="0025183A"/>
    <w:rsid w:val="00270000"/>
    <w:rsid w:val="00296238"/>
    <w:rsid w:val="002E57E0"/>
    <w:rsid w:val="003129B8"/>
    <w:rsid w:val="003168E2"/>
    <w:rsid w:val="00374853"/>
    <w:rsid w:val="00374B59"/>
    <w:rsid w:val="00387B0D"/>
    <w:rsid w:val="003D2432"/>
    <w:rsid w:val="003D7BE6"/>
    <w:rsid w:val="004144E9"/>
    <w:rsid w:val="00415883"/>
    <w:rsid w:val="0042772A"/>
    <w:rsid w:val="00443352"/>
    <w:rsid w:val="00454CD7"/>
    <w:rsid w:val="00487964"/>
    <w:rsid w:val="004920B7"/>
    <w:rsid w:val="004A4972"/>
    <w:rsid w:val="005E162E"/>
    <w:rsid w:val="00600968"/>
    <w:rsid w:val="00606666"/>
    <w:rsid w:val="00646D08"/>
    <w:rsid w:val="00664A0E"/>
    <w:rsid w:val="00665F9C"/>
    <w:rsid w:val="00667F2B"/>
    <w:rsid w:val="006C146A"/>
    <w:rsid w:val="00777194"/>
    <w:rsid w:val="007F4AA8"/>
    <w:rsid w:val="00802F74"/>
    <w:rsid w:val="00810916"/>
    <w:rsid w:val="0081675D"/>
    <w:rsid w:val="00865CA6"/>
    <w:rsid w:val="00887394"/>
    <w:rsid w:val="008D3D94"/>
    <w:rsid w:val="00922FD6"/>
    <w:rsid w:val="00951FCC"/>
    <w:rsid w:val="009D2961"/>
    <w:rsid w:val="00A336BC"/>
    <w:rsid w:val="00A7344D"/>
    <w:rsid w:val="00AC2BB4"/>
    <w:rsid w:val="00AC6CEB"/>
    <w:rsid w:val="00B43413"/>
    <w:rsid w:val="00B842EA"/>
    <w:rsid w:val="00BC72AD"/>
    <w:rsid w:val="00BF671F"/>
    <w:rsid w:val="00C315FE"/>
    <w:rsid w:val="00C34AEA"/>
    <w:rsid w:val="00C40B27"/>
    <w:rsid w:val="00CC0437"/>
    <w:rsid w:val="00D0346B"/>
    <w:rsid w:val="00D35666"/>
    <w:rsid w:val="00D61E59"/>
    <w:rsid w:val="00D768BF"/>
    <w:rsid w:val="00D87A00"/>
    <w:rsid w:val="00DA3BF0"/>
    <w:rsid w:val="00DD5EE1"/>
    <w:rsid w:val="00E305DF"/>
    <w:rsid w:val="00E55913"/>
    <w:rsid w:val="00E62D87"/>
    <w:rsid w:val="00E73645"/>
    <w:rsid w:val="00ED6D85"/>
    <w:rsid w:val="00F070EB"/>
    <w:rsid w:val="00F07D56"/>
    <w:rsid w:val="00F17D85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CDDB104-99DC-46AF-BCA6-CCA40DF5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D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40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0B27"/>
  </w:style>
  <w:style w:type="paragraph" w:styleId="Piedepgina">
    <w:name w:val="footer"/>
    <w:basedOn w:val="Normal"/>
    <w:link w:val="PiedepginaCar"/>
    <w:uiPriority w:val="99"/>
    <w:unhideWhenUsed/>
    <w:rsid w:val="00C40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480A-EAA0-4E4A-9112-36F3308A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780</Characters>
  <Application>Microsoft Office Word</Application>
  <DocSecurity>0</DocSecurity>
  <Lines>65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Asanchez</dc:creator>
  <cp:keywords/>
  <dc:description/>
  <cp:lastModifiedBy>Carlos Coronado</cp:lastModifiedBy>
  <cp:revision>3</cp:revision>
  <cp:lastPrinted>2016-04-12T13:38:00Z</cp:lastPrinted>
  <dcterms:created xsi:type="dcterms:W3CDTF">2018-08-02T15:53:00Z</dcterms:created>
  <dcterms:modified xsi:type="dcterms:W3CDTF">2018-09-07T13:47:00Z</dcterms:modified>
</cp:coreProperties>
</file>